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[Date]</w:t>
            </w:r>
            <w:r w:rsidDel="00000000" w:rsidR="00000000" w:rsidRPr="00000000">
              <w:rPr>
                <w:rtl w:val="0"/>
              </w:rPr>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footerReference r:id="rId8" w:type="default"/>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sectPr>
          <w:type w:val="nextPage"/>
          <w:pgSz w:h="16838" w:w="11906" w:orient="portrait"/>
          <w:pgMar w:bottom="1440" w:top="1440" w:left="1440" w:right="1440" w:header="708" w:footer="708"/>
        </w:sectPr>
      </w:pPr>
      <w:bookmarkStart w:colFirst="0" w:colLast="0" w:name="_heading=h.gjdgxs" w:id="0"/>
      <w:bookmarkEnd w:id="0"/>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type w:val="continuous"/>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RM6282</w:t>
      <w:tab/>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YgJUPckrgPtK8jMth5LfxqveuQ==">AMUW2mUHSnRX3ujzEVL137iM9SqgdhkBPDbYM7gopyPmIuoBfKXwVkYjIc1fFUyEN7ZwFc/Ynz0Rtx7CZwz76NqcmRzz4ge2Dv/EpQhhQBFvahtQV+3me4wSWtg2HT4aN3ykRSEJloU+MWtKrctFeibgNHHsp3pjDQ==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2022-01-28T12:32:00Z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